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90" w:rsidRDefault="00532990">
      <w:pPr>
        <w:pStyle w:val="datum"/>
        <w:rPr>
          <w:rFonts w:eastAsiaTheme="majorEastAsia" w:cstheme="majorBidi"/>
          <w:b/>
          <w:sz w:val="44"/>
          <w:szCs w:val="44"/>
        </w:rPr>
      </w:pPr>
      <w:r w:rsidRPr="00532990">
        <w:rPr>
          <w:rFonts w:eastAsiaTheme="majorEastAsia" w:cstheme="majorBidi"/>
          <w:b/>
          <w:sz w:val="44"/>
          <w:szCs w:val="44"/>
        </w:rPr>
        <w:t>Úspěšnost výstrah v roce 2024</w:t>
      </w:r>
    </w:p>
    <w:p w:rsidR="00B96C27" w:rsidRDefault="00532990">
      <w:pPr>
        <w:pStyle w:val="datum"/>
      </w:pPr>
      <w:r>
        <w:rPr>
          <w:rStyle w:val="Siln"/>
        </w:rPr>
        <w:t>Praha 19. 3</w:t>
      </w:r>
      <w:r w:rsidR="00F357E1">
        <w:rPr>
          <w:rStyle w:val="Siln"/>
        </w:rPr>
        <w:t xml:space="preserve">. </w:t>
      </w:r>
      <w:r>
        <w:rPr>
          <w:rStyle w:val="Siln"/>
        </w:rPr>
        <w:t>2025</w:t>
      </w:r>
    </w:p>
    <w:p w:rsidR="00532990" w:rsidRPr="003B06E9" w:rsidRDefault="00532990" w:rsidP="00532990">
      <w:pPr>
        <w:spacing w:before="120" w:line="360" w:lineRule="auto"/>
        <w:ind w:left="284"/>
        <w:jc w:val="both"/>
        <w:rPr>
          <w:b/>
          <w:color w:val="14387F"/>
          <w:sz w:val="24"/>
          <w:szCs w:val="24"/>
        </w:rPr>
      </w:pPr>
      <w:r w:rsidRPr="003B06E9">
        <w:rPr>
          <w:b/>
          <w:color w:val="14387F"/>
          <w:sz w:val="24"/>
          <w:szCs w:val="24"/>
        </w:rPr>
        <w:t>V roce 2024 vydal Český hydrometeorologický ústav 369 výstrah, což je nejvyšší počet v historii výstražné služby ČHMÚ. Z velké části se na tom podepsala zářijová povodňová situace, ale také velmi aktivní bouřková sezóna. Z celkových 369 bylo 192 výstrah předpovědních a 177 varovalo před bezprostředním výskytem nebezpečného jevu.</w:t>
      </w:r>
    </w:p>
    <w:p w:rsidR="00532990" w:rsidRDefault="00532990" w:rsidP="00532990">
      <w:pPr>
        <w:pStyle w:val="text"/>
        <w:spacing w:before="120" w:after="160" w:line="360" w:lineRule="auto"/>
        <w:ind w:left="284"/>
      </w:pPr>
      <w:r w:rsidRPr="00ED6103">
        <w:t xml:space="preserve">Z pohledu celé České republiky bylo </w:t>
      </w:r>
      <w:r w:rsidRPr="00ED6103">
        <w:rPr>
          <w:b/>
        </w:rPr>
        <w:t>8</w:t>
      </w:r>
      <w:r>
        <w:rPr>
          <w:b/>
        </w:rPr>
        <w:t>8,5</w:t>
      </w:r>
      <w:r w:rsidRPr="00ED6103">
        <w:rPr>
          <w:b/>
        </w:rPr>
        <w:t xml:space="preserve"> % meteorologických výstrah úspěšných</w:t>
      </w:r>
      <w:r w:rsidRPr="00ED6103">
        <w:t xml:space="preserve"> </w:t>
      </w:r>
      <w:r w:rsidRPr="00ED6103">
        <w:rPr>
          <w:b/>
        </w:rPr>
        <w:t>nebo částečně úspěšných.</w:t>
      </w:r>
      <w:r w:rsidRPr="00ED6103">
        <w:t xml:space="preserve"> </w:t>
      </w:r>
      <w:r>
        <w:t>Mezi neúspěšnými výstrahami převažovaly případy nepodchycených jevů (výstraha chyběla) nad falešnými poplachy.</w:t>
      </w:r>
      <w:r w:rsidRPr="00ED6103">
        <w:t xml:space="preserve"> Nejvyšší úspěšnost měly výstrahy před </w:t>
      </w:r>
      <w:r>
        <w:t xml:space="preserve">maximálními teplotami a mrazem ve vegetačním období. </w:t>
      </w:r>
      <w:r w:rsidRPr="00ED6103">
        <w:t xml:space="preserve">Ve všech krajích přesáhl podíl úspěšných a částečně úspěšných výstrah </w:t>
      </w:r>
      <w:r>
        <w:t>80</w:t>
      </w:r>
      <w:r w:rsidRPr="00ED6103">
        <w:t xml:space="preserve"> %. U neúspěšných výstrah převažovaly na krajské úrovni falešné poplachy. </w:t>
      </w:r>
      <w:r w:rsidRPr="005D18A4">
        <w:t xml:space="preserve">Čtyřleté srovnání potvrzuje na celorepublikové úrovni tendenci k podhodnocování výstrah. </w:t>
      </w:r>
      <w:r w:rsidRPr="00ED6103">
        <w:t xml:space="preserve">Stabilně vysokou úspěšnost si udržují varování </w:t>
      </w:r>
      <w:r w:rsidRPr="001D675E">
        <w:t>před maximálními teplotami a postupně se jejich úspěšnost ještě zvyšuje</w:t>
      </w:r>
      <w:r w:rsidRPr="00ED6103">
        <w:t>.</w:t>
      </w:r>
      <w:r w:rsidRPr="001D675E">
        <w:t xml:space="preserve"> </w:t>
      </w:r>
      <w:r>
        <w:t>Ve srovnání s roky 2023 a 2022 se celorepubliková úspěšnost výstrah v roce 2024 zvýšila, s rokem 2021 byla srovnatelná.</w:t>
      </w:r>
    </w:p>
    <w:p w:rsidR="00532990" w:rsidRPr="00653CEB" w:rsidRDefault="00532990" w:rsidP="00532990">
      <w:pPr>
        <w:pStyle w:val="text"/>
        <w:spacing w:before="120" w:after="160" w:line="360" w:lineRule="auto"/>
        <w:ind w:left="284"/>
      </w:pPr>
      <w:r w:rsidRPr="00653CEB">
        <w:t xml:space="preserve">Také na počet povodňových výstrah byl rok 2024 velmi bohatý. Přispěla k tomu nejen extrémní povodeň v září, ale také častý výskyt povodňových stavů u zimních povodní z ledna a února. </w:t>
      </w:r>
      <w:r w:rsidRPr="00653CEB">
        <w:rPr>
          <w:b/>
        </w:rPr>
        <w:t>Souhrnně bylo 85 % povodňových výstrah roku 2024 vyhodnoceno jako úspěšné nebo částečně úspěšné</w:t>
      </w:r>
      <w:r w:rsidRPr="00653CEB">
        <w:t>, což je druhý nejlepší výsledek od roku 2007. Nejlépe byl</w:t>
      </w:r>
      <w:r>
        <w:t>a zvládnuta zářijová povodeň, u </w:t>
      </w:r>
      <w:r w:rsidRPr="00653CEB">
        <w:t>které vysoký podíl výstrah s úplnou shodou mezi předpovídaným a pozorovaným stupněm povodňové aktivity byl doplněn mimořádně dlouhým předstih</w:t>
      </w:r>
      <w:r>
        <w:t>em mezi časem vydání výstrahy a </w:t>
      </w:r>
      <w:r w:rsidRPr="00653CEB">
        <w:t xml:space="preserve">výskytem povodňových stavů.  </w:t>
      </w:r>
    </w:p>
    <w:p w:rsidR="00532990" w:rsidRPr="00A079B9" w:rsidRDefault="00532990" w:rsidP="00532990">
      <w:pPr>
        <w:pStyle w:val="text"/>
        <w:spacing w:before="120" w:line="360" w:lineRule="auto"/>
        <w:ind w:left="284"/>
        <w:rPr>
          <w:color w:val="FF0000"/>
        </w:rPr>
      </w:pPr>
      <w:r w:rsidRPr="00ED6103">
        <w:t>Podrobnosti najdete v přiložené zprávě:</w:t>
      </w:r>
      <w:r w:rsidRPr="00ED6103">
        <w:rPr>
          <w:b/>
        </w:rPr>
        <w:t xml:space="preserve"> „</w:t>
      </w:r>
      <w:r w:rsidR="00BD5D02" w:rsidRPr="00BD5D02">
        <w:rPr>
          <w:b/>
        </w:rPr>
        <w:t>Vyhodnocení úspěšnosti meteorologických výstražných informací v roce 2024</w:t>
      </w:r>
      <w:r w:rsidRPr="00ED6103">
        <w:rPr>
          <w:b/>
        </w:rPr>
        <w:t>“</w:t>
      </w:r>
      <w:r w:rsidRPr="00ED6103">
        <w:t xml:space="preserve">, na které se podíleli meteorologové: Jana </w:t>
      </w:r>
      <w:proofErr w:type="spellStart"/>
      <w:r w:rsidRPr="00ED6103">
        <w:t>Hujslová</w:t>
      </w:r>
      <w:proofErr w:type="spellEnd"/>
      <w:r w:rsidRPr="00ED6103">
        <w:t>, Filip Smola a Petra Sýkorová z Úseku předpovědní služby</w:t>
      </w:r>
      <w:r>
        <w:t xml:space="preserve">. </w:t>
      </w:r>
      <w:r w:rsidRPr="00653CEB">
        <w:t xml:space="preserve">Povodňové výstrahy jsou zpracovány v samostatné zprávě </w:t>
      </w:r>
      <w:r w:rsidRPr="00653CEB">
        <w:lastRenderedPageBreak/>
        <w:t>„</w:t>
      </w:r>
      <w:r w:rsidR="00BD5D02" w:rsidRPr="00BD5D02">
        <w:rPr>
          <w:b/>
        </w:rPr>
        <w:t>Vyhodnocení úspěšnosti hydrologických výstražných informací v roce 2024</w:t>
      </w:r>
      <w:r w:rsidRPr="00653CEB">
        <w:t>“, na které se podíleli hydrologové: Tomáš Vlasák, Šárka Zemanová a Boleslav Bárta z Úseku předpovědní služby.</w:t>
      </w:r>
      <w:r w:rsidRPr="00A079B9">
        <w:rPr>
          <w:color w:val="FF0000"/>
        </w:rPr>
        <w:t xml:space="preserve">  </w:t>
      </w:r>
    </w:p>
    <w:p w:rsidR="00B96C27" w:rsidRDefault="00B96C27">
      <w:pPr>
        <w:pStyle w:val="text"/>
      </w:pPr>
    </w:p>
    <w:p w:rsidR="00BD5D02" w:rsidRDefault="00BD5D02">
      <w:pPr>
        <w:pStyle w:val="text"/>
      </w:pPr>
    </w:p>
    <w:p w:rsidR="00BD5D02" w:rsidRDefault="00BD5D02">
      <w:pPr>
        <w:pStyle w:val="text"/>
        <w:sectPr w:rsidR="00BD5D0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99" w:right="851" w:bottom="1134" w:left="851" w:header="1020" w:footer="1701" w:gutter="0"/>
          <w:cols w:space="708"/>
          <w:titlePg/>
        </w:sectPr>
      </w:pPr>
      <w:bookmarkStart w:id="0" w:name="_GoBack"/>
      <w:bookmarkEnd w:id="0"/>
    </w:p>
    <w:p w:rsidR="00B96C27" w:rsidRDefault="00F357E1">
      <w:pPr>
        <w:pStyle w:val="Nadpiskontakt"/>
        <w:spacing w:before="360"/>
      </w:pPr>
      <w:r>
        <w:lastRenderedPageBreak/>
        <w:t>Kontakt:</w:t>
      </w:r>
    </w:p>
    <w:p w:rsidR="00B96C27" w:rsidRDefault="00F357E1">
      <w:pPr>
        <w:pStyle w:val="kontaktjmno"/>
      </w:pPr>
      <w:r>
        <w:t>Mgr. Pavlína Míčová, Ph.D.</w:t>
      </w:r>
    </w:p>
    <w:p w:rsidR="00B96C27" w:rsidRDefault="00F357E1">
      <w:pPr>
        <w:pStyle w:val="kontaktostatn"/>
      </w:pPr>
      <w:r>
        <w:t>Vedoucí tiskového a informačního oddělení</w:t>
      </w:r>
    </w:p>
    <w:p w:rsidR="00B96C27" w:rsidRDefault="00F357E1">
      <w:pPr>
        <w:pStyle w:val="kontaktostatn"/>
      </w:pPr>
      <w:r>
        <w:t>T: 724 267 739</w:t>
      </w:r>
    </w:p>
    <w:p w:rsidR="00B96C27" w:rsidRDefault="00F357E1">
      <w:pPr>
        <w:pStyle w:val="kontaktostatn"/>
      </w:pPr>
      <w:r>
        <w:t xml:space="preserve">E: </w:t>
      </w:r>
      <w:hyperlink r:id="rId12" w:tooltip="mailto:pavlina.micova@chmi.cz" w:history="1">
        <w:r>
          <w:rPr>
            <w:rStyle w:val="Hypertextovodkaz"/>
          </w:rPr>
          <w:t>pavlina.micova@chmi.cz</w:t>
        </w:r>
      </w:hyperlink>
    </w:p>
    <w:p w:rsidR="00B96C27" w:rsidRDefault="00B96C27">
      <w:pPr>
        <w:pStyle w:val="kontaktjmno"/>
      </w:pPr>
    </w:p>
    <w:p w:rsidR="00B96C27" w:rsidRDefault="00F357E1">
      <w:pPr>
        <w:pStyle w:val="kontaktjmno"/>
      </w:pPr>
      <w:r>
        <w:t>MgA. Aneta Beránková</w:t>
      </w:r>
    </w:p>
    <w:p w:rsidR="00B96C27" w:rsidRDefault="00F357E1">
      <w:pPr>
        <w:pStyle w:val="kontaktostatn"/>
      </w:pPr>
      <w:r>
        <w:t>Tiskové a informační oddělení</w:t>
      </w:r>
    </w:p>
    <w:p w:rsidR="00B96C27" w:rsidRDefault="00F357E1">
      <w:pPr>
        <w:pStyle w:val="kontaktostatn"/>
      </w:pPr>
      <w:r>
        <w:t>T: 735 794 383</w:t>
      </w:r>
    </w:p>
    <w:p w:rsidR="00B96C27" w:rsidRDefault="00F357E1">
      <w:pPr>
        <w:pStyle w:val="kontaktostatn"/>
      </w:pPr>
      <w:r>
        <w:t xml:space="preserve">E: </w:t>
      </w:r>
      <w:hyperlink r:id="rId13" w:tooltip="mailto:aneta.berankova@chmi.cz" w:history="1">
        <w:r>
          <w:rPr>
            <w:rStyle w:val="Hypertextovodkaz"/>
          </w:rPr>
          <w:t>aneta.berankova@chmi.cz</w:t>
        </w:r>
      </w:hyperlink>
    </w:p>
    <w:p w:rsidR="00B96C27" w:rsidRDefault="00B96C27">
      <w:pPr>
        <w:pStyle w:val="kontaktostatn"/>
      </w:pPr>
    </w:p>
    <w:p w:rsidR="00532990" w:rsidRPr="00532990" w:rsidRDefault="00532990" w:rsidP="00532990">
      <w:pPr>
        <w:pStyle w:val="Kontaktodborngarant"/>
        <w:spacing w:before="120"/>
        <w:rPr>
          <w:color w:val="14387F"/>
          <w:sz w:val="26"/>
        </w:rPr>
      </w:pPr>
      <w:r>
        <w:rPr>
          <w:color w:val="14387F"/>
          <w:sz w:val="26"/>
        </w:rPr>
        <w:t>Odborní</w:t>
      </w:r>
      <w:r w:rsidRPr="00532990">
        <w:rPr>
          <w:color w:val="14387F"/>
          <w:sz w:val="26"/>
        </w:rPr>
        <w:t xml:space="preserve"> garant</w:t>
      </w:r>
      <w:r>
        <w:rPr>
          <w:color w:val="14387F"/>
          <w:sz w:val="26"/>
        </w:rPr>
        <w:t>i</w:t>
      </w:r>
      <w:r w:rsidRPr="00532990">
        <w:rPr>
          <w:color w:val="14387F"/>
          <w:sz w:val="26"/>
        </w:rPr>
        <w:t>:</w:t>
      </w:r>
      <w:r w:rsidRPr="00ED6103">
        <w:rPr>
          <w:color w:val="14387F"/>
        </w:rPr>
        <w:t xml:space="preserve"> </w:t>
      </w:r>
      <w:r>
        <w:rPr>
          <w:color w:val="14387F"/>
        </w:rPr>
        <w:t xml:space="preserve"> </w:t>
      </w:r>
    </w:p>
    <w:p w:rsidR="00532990" w:rsidRPr="00ED6103" w:rsidRDefault="00F04C0A" w:rsidP="00532990">
      <w:pPr>
        <w:pStyle w:val="Kontaktodborngarant"/>
        <w:spacing w:before="0"/>
        <w:rPr>
          <w:color w:val="14387F"/>
        </w:rPr>
      </w:pPr>
      <w:r>
        <w:rPr>
          <w:color w:val="14387F"/>
        </w:rPr>
        <w:t xml:space="preserve">Mgr. </w:t>
      </w:r>
      <w:r w:rsidR="00532990" w:rsidRPr="00ED6103">
        <w:rPr>
          <w:color w:val="14387F"/>
        </w:rPr>
        <w:t xml:space="preserve">Jana </w:t>
      </w:r>
      <w:proofErr w:type="spellStart"/>
      <w:r w:rsidR="00532990" w:rsidRPr="00ED6103">
        <w:rPr>
          <w:color w:val="14387F"/>
        </w:rPr>
        <w:t>Hujslová</w:t>
      </w:r>
      <w:proofErr w:type="spellEnd"/>
    </w:p>
    <w:p w:rsidR="00532990" w:rsidRPr="00ED6103" w:rsidRDefault="00532990" w:rsidP="00532990">
      <w:pPr>
        <w:pStyle w:val="Kontaktodborngarant"/>
        <w:spacing w:before="0"/>
        <w:rPr>
          <w:b w:val="0"/>
          <w:color w:val="14387F"/>
        </w:rPr>
      </w:pPr>
      <w:r w:rsidRPr="00ED6103">
        <w:rPr>
          <w:b w:val="0"/>
          <w:color w:val="14387F"/>
        </w:rPr>
        <w:t>Oddělení operativní služby</w:t>
      </w:r>
    </w:p>
    <w:p w:rsidR="00532990" w:rsidRDefault="00532990" w:rsidP="00532990">
      <w:pPr>
        <w:pStyle w:val="Kontaktodborngarant"/>
        <w:spacing w:before="0"/>
        <w:rPr>
          <w:b w:val="0"/>
          <w:color w:val="14387F"/>
        </w:rPr>
      </w:pPr>
      <w:r>
        <w:rPr>
          <w:b w:val="0"/>
          <w:color w:val="14387F"/>
        </w:rPr>
        <w:t>E</w:t>
      </w:r>
      <w:r w:rsidRPr="00ED6103">
        <w:rPr>
          <w:b w:val="0"/>
          <w:color w:val="14387F"/>
        </w:rPr>
        <w:t>:</w:t>
      </w:r>
      <w:r>
        <w:rPr>
          <w:b w:val="0"/>
          <w:color w:val="14387F"/>
        </w:rPr>
        <w:t xml:space="preserve"> </w:t>
      </w:r>
      <w:hyperlink r:id="rId14" w:history="1">
        <w:r w:rsidRPr="00532990">
          <w:rPr>
            <w:rStyle w:val="Hypertextovodkaz"/>
            <w:b w:val="0"/>
          </w:rPr>
          <w:t>jana.hujslova@chmi.cz</w:t>
        </w:r>
      </w:hyperlink>
    </w:p>
    <w:p w:rsidR="00532990" w:rsidRDefault="00532990" w:rsidP="00532990">
      <w:pPr>
        <w:pStyle w:val="Kontaktodborngarant"/>
        <w:spacing w:before="0"/>
        <w:rPr>
          <w:b w:val="0"/>
          <w:color w:val="14387F"/>
        </w:rPr>
      </w:pPr>
    </w:p>
    <w:p w:rsidR="00532990" w:rsidRPr="00532990" w:rsidRDefault="00F04C0A" w:rsidP="00532990">
      <w:pPr>
        <w:pStyle w:val="Kontaktodborngarant"/>
        <w:spacing w:before="0"/>
        <w:rPr>
          <w:color w:val="14387F"/>
        </w:rPr>
      </w:pPr>
      <w:r>
        <w:rPr>
          <w:color w:val="14387F"/>
        </w:rPr>
        <w:t xml:space="preserve">RNDr. </w:t>
      </w:r>
      <w:r w:rsidR="00532990" w:rsidRPr="00532990">
        <w:rPr>
          <w:color w:val="14387F"/>
        </w:rPr>
        <w:t>Tomáš Vlasák</w:t>
      </w:r>
      <w:r>
        <w:rPr>
          <w:color w:val="14387F"/>
        </w:rPr>
        <w:t>, Ph.D.</w:t>
      </w:r>
    </w:p>
    <w:p w:rsidR="00532990" w:rsidRPr="00532990" w:rsidRDefault="00532990" w:rsidP="00532990">
      <w:pPr>
        <w:pStyle w:val="Kontaktodborngarant"/>
        <w:spacing w:before="0"/>
        <w:rPr>
          <w:b w:val="0"/>
          <w:color w:val="13387E"/>
          <w:spacing w:val="-2"/>
        </w:rPr>
      </w:pPr>
      <w:r w:rsidRPr="00532990">
        <w:rPr>
          <w:b w:val="0"/>
          <w:color w:val="13387E"/>
        </w:rPr>
        <w:t>Úsek</w:t>
      </w:r>
      <w:r w:rsidRPr="00532990">
        <w:rPr>
          <w:b w:val="0"/>
          <w:color w:val="13387E"/>
          <w:spacing w:val="-5"/>
        </w:rPr>
        <w:t xml:space="preserve"> </w:t>
      </w:r>
      <w:r w:rsidRPr="00532990">
        <w:rPr>
          <w:b w:val="0"/>
          <w:color w:val="13387E"/>
        </w:rPr>
        <w:t>předpovědní</w:t>
      </w:r>
      <w:r w:rsidRPr="00532990">
        <w:rPr>
          <w:b w:val="0"/>
          <w:color w:val="13387E"/>
          <w:spacing w:val="-8"/>
        </w:rPr>
        <w:t xml:space="preserve"> </w:t>
      </w:r>
      <w:r w:rsidRPr="00532990">
        <w:rPr>
          <w:b w:val="0"/>
          <w:color w:val="13387E"/>
          <w:spacing w:val="-2"/>
        </w:rPr>
        <w:t>služby, pobočka České Budějovice</w:t>
      </w:r>
    </w:p>
    <w:p w:rsidR="00532990" w:rsidRDefault="00532990" w:rsidP="00532990">
      <w:pPr>
        <w:pStyle w:val="Kontaktodborngarant"/>
        <w:spacing w:before="0"/>
        <w:rPr>
          <w:b w:val="0"/>
          <w:color w:val="13387E"/>
          <w:spacing w:val="-2"/>
        </w:rPr>
      </w:pPr>
      <w:r w:rsidRPr="00532990">
        <w:rPr>
          <w:b w:val="0"/>
          <w:color w:val="13387E"/>
          <w:spacing w:val="-2"/>
        </w:rPr>
        <w:t xml:space="preserve">E: </w:t>
      </w:r>
      <w:hyperlink r:id="rId15" w:history="1">
        <w:r w:rsidRPr="00532990">
          <w:rPr>
            <w:rStyle w:val="Hypertextovodkaz"/>
            <w:b w:val="0"/>
            <w:spacing w:val="-2"/>
          </w:rPr>
          <w:t>tomas.vlasak@chmi.cz</w:t>
        </w:r>
      </w:hyperlink>
    </w:p>
    <w:p w:rsidR="00532990" w:rsidRPr="00532990" w:rsidRDefault="00532990" w:rsidP="00532990">
      <w:pPr>
        <w:pStyle w:val="Kontaktodborngarant"/>
        <w:spacing w:before="0"/>
        <w:rPr>
          <w:b w:val="0"/>
          <w:color w:val="14387F"/>
        </w:rPr>
      </w:pPr>
    </w:p>
    <w:p w:rsidR="00B96C27" w:rsidRPr="00532990" w:rsidRDefault="00B96C27" w:rsidP="00532990">
      <w:pPr>
        <w:pStyle w:val="Kontaktodborngarant"/>
        <w:spacing w:before="0"/>
        <w:rPr>
          <w:b w:val="0"/>
          <w:color w:val="14387F"/>
        </w:rPr>
      </w:pPr>
    </w:p>
    <w:sectPr w:rsidR="00B96C27" w:rsidRPr="0053299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E91" w:rsidRDefault="00550E91">
      <w:r>
        <w:separator/>
      </w:r>
    </w:p>
  </w:endnote>
  <w:endnote w:type="continuationSeparator" w:id="0">
    <w:p w:rsidR="00550E91" w:rsidRDefault="0055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27" w:rsidRDefault="00F357E1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5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6C27" w:rsidRDefault="00F357E1">
                          <w:pPr>
                            <w:rPr>
                              <w:color w:val="023E88"/>
                            </w:rPr>
                          </w:pPr>
                          <w:r>
                            <w:rPr>
                              <w:color w:val="023E88"/>
                            </w:rPr>
                            <w:fldChar w:fldCharType="begin"/>
                          </w:r>
                          <w:r>
                            <w:rPr>
                              <w:color w:val="023E88"/>
                            </w:rPr>
                            <w:instrText>PAGE   \* MERGEFORMAT</w:instrText>
                          </w:r>
                          <w:r>
                            <w:rPr>
                              <w:color w:val="023E88"/>
                            </w:rPr>
                            <w:fldChar w:fldCharType="separate"/>
                          </w:r>
                          <w:r w:rsidR="00BD5D02">
                            <w:rPr>
                              <w:noProof/>
                              <w:color w:val="023E88"/>
                            </w:rPr>
                            <w:t>2</w:t>
                          </w:r>
                          <w:r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" fillcolor="white [3201]" stroked="f" strokeweight=".5pt">
              <v:textbox>
                <w:txbxContent>
                  <w:p w:rsidR="00B96C27" w:rsidRDefault="00F357E1">
                    <w:pPr>
                      <w:rPr>
                        <w:color w:val="023E88"/>
                      </w:rPr>
                    </w:pPr>
                    <w:r>
                      <w:rPr>
                        <w:color w:val="023E88"/>
                      </w:rPr>
                      <w:fldChar w:fldCharType="begin"/>
                    </w:r>
                    <w:r>
                      <w:rPr>
                        <w:color w:val="023E88"/>
                      </w:rPr>
                      <w:instrText>PAGE   \* MERGEFORMAT</w:instrText>
                    </w:r>
                    <w:r>
                      <w:rPr>
                        <w:color w:val="023E88"/>
                      </w:rPr>
                      <w:fldChar w:fldCharType="separate"/>
                    </w:r>
                    <w:r w:rsidR="00BD5D02">
                      <w:rPr>
                        <w:noProof/>
                        <w:color w:val="023E88"/>
                      </w:rPr>
                      <w:t>2</w:t>
                    </w:r>
                    <w:r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27" w:rsidRDefault="00F357E1">
    <w:pPr>
      <w:pStyle w:val="kontaktjmno"/>
      <w:jc w:val="right"/>
    </w:pPr>
    <w:r>
      <w:t>info@chmi.cz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27" w:rsidRDefault="00B96C2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27" w:rsidRDefault="00B96C27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27" w:rsidRDefault="00B96C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E91" w:rsidRDefault="00550E91">
      <w:r>
        <w:separator/>
      </w:r>
    </w:p>
  </w:footnote>
  <w:footnote w:type="continuationSeparator" w:id="0">
    <w:p w:rsidR="00550E91" w:rsidRDefault="0055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27" w:rsidRDefault="00532990">
    <w:pPr>
      <w:pStyle w:val="Zhlav"/>
    </w:pPr>
    <w:r>
      <w:t>Tisková zpráva ČHMÚ</w:t>
    </w:r>
    <w:r>
      <w:tab/>
    </w:r>
    <w:r>
      <w:tab/>
      <w:t>19. 3. 2025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27" w:rsidRDefault="00F357E1">
    <w:pPr>
      <w:pStyle w:val="datum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margin">
                <wp:posOffset>5003165</wp:posOffset>
              </wp:positionH>
              <wp:positionV relativeFrom="paragraph">
                <wp:posOffset>-133350</wp:posOffset>
              </wp:positionV>
              <wp:extent cx="1556883" cy="577850"/>
              <wp:effectExtent l="0" t="0" r="5715" b="0"/>
              <wp:wrapNone/>
              <wp:docPr id="1" name="Obrázek 1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56883" cy="5778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7456;o:allowoverlap:true;o:allowincell:true;mso-position-horizontal-relative:margin;margin-left:393.95pt;mso-position-horizontal:absolute;mso-position-vertical-relative:text;margin-top:-10.50pt;mso-position-vertical:absolute;width:122.59pt;height:45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margin">
                <wp:posOffset>381635</wp:posOffset>
              </wp:positionV>
              <wp:extent cx="656590" cy="1314450"/>
              <wp:effectExtent l="0" t="0" r="0" b="0"/>
              <wp:wrapSquare wrapText="bothSides"/>
              <wp:docPr id="2" name="Obrázek 1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 flipH="1" flipV="1">
                        <a:off x="0" y="0"/>
                        <a:ext cx="656590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251660288;o:allowoverlap:true;o:allowincell:true;mso-position-horizontal-relative:page;mso-position-horizontal:left;mso-position-vertical-relative:margin;margin-top:30.05pt;mso-position-vertical:absolute;width:51.70pt;height:103.50pt;mso-wrap-distance-left:9.00pt;mso-wrap-distance-top:0.00pt;mso-wrap-distance-right:9.00pt;mso-wrap-distance-bottom:0.00pt;flip:xy;z-index:1;" stroked="f">
              <w10:wrap type="square"/>
              <v:imagedata r:id="rId4" o:title=""/>
              <o:lock v:ext="edit" rotation="t"/>
            </v:shape>
          </w:pict>
        </mc:Fallback>
      </mc:AlternateContent>
    </w:r>
    <w:r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27" w:rsidRDefault="00B96C2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27" w:rsidRDefault="00B96C27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27" w:rsidRDefault="00F357E1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4109085</wp:posOffset>
              </wp:positionH>
              <wp:positionV relativeFrom="paragraph">
                <wp:posOffset>64135</wp:posOffset>
              </wp:positionV>
              <wp:extent cx="2051050" cy="762000"/>
              <wp:effectExtent l="0" t="0" r="6350" b="0"/>
              <wp:wrapSquare wrapText="bothSides"/>
              <wp:docPr id="3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5105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251663360;o:allowoverlap:true;o:allowincell:true;mso-position-horizontal-relative:margin;margin-left:323.55pt;mso-position-horizontal:absolute;mso-position-vertical-relative:text;margin-top:5.05pt;mso-position-vertical:absolute;width:161.50pt;height:60.00pt;mso-wrap-distance-left:9.00pt;mso-wrap-distance-top:0.00pt;mso-wrap-distance-right:9.00pt;mso-wrap-distance-bottom:0.00pt;z-index:1;" stroked="f">
              <w10:wrap type="square"/>
              <v:imagedata r:id="rId2" o:title=""/>
              <o:lock v:ext="edit" rotation="t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-720090</wp:posOffset>
              </wp:positionH>
              <wp:positionV relativeFrom="paragraph">
                <wp:posOffset>426085</wp:posOffset>
              </wp:positionV>
              <wp:extent cx="2657475" cy="5314950"/>
              <wp:effectExtent l="0" t="0" r="9525" b="0"/>
              <wp:wrapTopAndBottom/>
              <wp:docPr id="4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657475" cy="531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position:absolute;z-index:-251661312;o:allowoverlap:true;o:allowincell:true;mso-position-horizontal-relative:margin;margin-left:-56.70pt;mso-position-horizontal:absolute;mso-position-vertical-relative:text;margin-top:33.55pt;mso-position-vertical:absolute;width:209.25pt;height:418.50pt;mso-wrap-distance-left:9.00pt;mso-wrap-distance-top:0.00pt;mso-wrap-distance-right:9.00pt;mso-wrap-distance-bottom:0.00pt;z-index:1;" stroked="f">
              <w10:wrap type="topAndBottom"/>
              <v:imagedata r:id="rId4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F98"/>
    <w:multiLevelType w:val="multilevel"/>
    <w:tmpl w:val="23A6DC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F19B3"/>
    <w:multiLevelType w:val="multilevel"/>
    <w:tmpl w:val="3620FBC8"/>
    <w:lvl w:ilvl="0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6BE7"/>
    <w:multiLevelType w:val="multilevel"/>
    <w:tmpl w:val="8104FD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5F3166"/>
    <w:multiLevelType w:val="multilevel"/>
    <w:tmpl w:val="AE6877E0"/>
    <w:lvl w:ilvl="0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742CC"/>
    <w:multiLevelType w:val="multilevel"/>
    <w:tmpl w:val="78C491FE"/>
    <w:lvl w:ilvl="0">
      <w:start w:val="1"/>
      <w:numFmt w:val="bullet"/>
      <w:pStyle w:val="Odrkovseznam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6B67C00"/>
    <w:multiLevelType w:val="multilevel"/>
    <w:tmpl w:val="B106D9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27"/>
    <w:rsid w:val="003B06E9"/>
    <w:rsid w:val="00532990"/>
    <w:rsid w:val="00550E91"/>
    <w:rsid w:val="00654A6F"/>
    <w:rsid w:val="00B96C27"/>
    <w:rsid w:val="00BD5D02"/>
    <w:rsid w:val="00F04C0A"/>
    <w:rsid w:val="00F3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EEF0"/>
  <w15:docId w15:val="{EE0B073E-2A55-4D6C-AD59-8CA41EB6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datum"/>
    <w:link w:val="Nadpis1Char"/>
    <w:uiPriority w:val="9"/>
    <w:qFormat/>
    <w:pPr>
      <w:keepNext/>
      <w:keepLines/>
      <w:spacing w:before="1080" w:after="360" w:line="240" w:lineRule="auto"/>
      <w:ind w:left="567"/>
      <w:outlineLvl w:val="0"/>
    </w:pPr>
    <w:rPr>
      <w:rFonts w:ascii="Arial" w:eastAsiaTheme="majorEastAsia" w:hAnsi="Arial" w:cstheme="majorBidi"/>
      <w:b/>
      <w:color w:val="14387F"/>
      <w:sz w:val="44"/>
      <w:szCs w:val="44"/>
    </w:rPr>
  </w:style>
  <w:style w:type="paragraph" w:styleId="Nadpis2">
    <w:name w:val="heading 2"/>
    <w:basedOn w:val="Nadpiskontakt"/>
    <w:next w:val="text"/>
    <w:link w:val="Nadpis2Char"/>
    <w:uiPriority w:val="9"/>
    <w:qFormat/>
    <w:pPr>
      <w:spacing w:before="360" w:line="288" w:lineRule="auto"/>
      <w:ind w:left="567"/>
      <w:outlineLvl w:val="1"/>
    </w:pPr>
    <w:rPr>
      <w:sz w:val="28"/>
    </w:rPr>
  </w:style>
  <w:style w:type="paragraph" w:styleId="Nadpis3">
    <w:name w:val="heading 3"/>
    <w:basedOn w:val="Normln"/>
    <w:next w:val="text"/>
    <w:link w:val="Nadpis3Char"/>
    <w:uiPriority w:val="9"/>
    <w:qFormat/>
    <w:pPr>
      <w:spacing w:before="360" w:after="120"/>
      <w:ind w:left="567"/>
      <w:outlineLvl w:val="2"/>
    </w:pPr>
    <w:rPr>
      <w:rFonts w:ascii="Arial" w:hAnsi="Arial" w:cs="Arial"/>
      <w:b/>
      <w:color w:val="14387F"/>
      <w:sz w:val="24"/>
      <w:szCs w:val="2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Standardnpsmoodstavc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Standardnpsmoodstavce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Standardnpsmoodstavce"/>
    <w:uiPriority w:val="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pPr>
      <w:spacing w:after="100"/>
      <w:ind w:left="1760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Theme="majorEastAsia" w:hAnsi="Arial" w:cstheme="majorBidi"/>
      <w:b/>
      <w:color w:val="14387F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10204"/>
      </w:tabs>
      <w:spacing w:after="0" w:line="240" w:lineRule="auto"/>
      <w:ind w:left="567"/>
    </w:pPr>
    <w:rPr>
      <w:rFonts w:ascii="Arial" w:hAnsi="Arial" w:cs="Arial"/>
      <w:color w:val="14387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Arial" w:hAnsi="Arial" w:cs="Arial"/>
      <w:color w:val="14387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basedOn w:val="Nadpis1"/>
    <w:next w:val="Normln"/>
    <w:link w:val="NzevChar"/>
    <w:uiPriority w:val="10"/>
  </w:style>
  <w:style w:type="character" w:customStyle="1" w:styleId="NzevChar">
    <w:name w:val="Název Char"/>
    <w:basedOn w:val="Standardnpsmoodstavce"/>
    <w:link w:val="Nzev"/>
    <w:uiPriority w:val="10"/>
    <w:rPr>
      <w:rFonts w:ascii="Arial" w:eastAsiaTheme="majorEastAsia" w:hAnsi="Arial" w:cstheme="majorBidi"/>
      <w:b/>
      <w:color w:val="023E88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hAnsi="Arial" w:cs="Arial"/>
      <w:b/>
      <w:color w:val="023E88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hAnsi="Arial" w:cs="Arial"/>
      <w:b/>
      <w:color w:val="14387F"/>
      <w:sz w:val="24"/>
      <w:szCs w:val="23"/>
    </w:rPr>
  </w:style>
  <w:style w:type="paragraph" w:customStyle="1" w:styleId="text">
    <w:name w:val="text"/>
    <w:basedOn w:val="Normln"/>
    <w:link w:val="textChar"/>
    <w:qFormat/>
    <w:pPr>
      <w:spacing w:after="120" w:line="288" w:lineRule="auto"/>
      <w:ind w:left="567"/>
    </w:pPr>
    <w:rPr>
      <w:color w:val="14387F"/>
      <w:sz w:val="24"/>
      <w:szCs w:val="25"/>
    </w:rPr>
  </w:style>
  <w:style w:type="paragraph" w:styleId="Titulek">
    <w:name w:val="caption"/>
    <w:basedOn w:val="Normln"/>
    <w:next w:val="Normln"/>
    <w:uiPriority w:val="35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pPr>
      <w:spacing w:after="0" w:line="240" w:lineRule="auto"/>
    </w:pPr>
    <w:rPr>
      <w:rFonts w:ascii="Arial" w:hAnsi="Arial"/>
      <w:color w:val="14387F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hlavtabulky">
    <w:name w:val="záhlaví tabulky"/>
    <w:basedOn w:val="Normln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basedOn w:val="Normln"/>
    <w:next w:val="Normln"/>
    <w:link w:val="CittChar"/>
    <w:uiPriority w:val="29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pPr>
      <w:spacing w:before="84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pPr>
      <w:spacing w:before="60" w:after="0" w:line="240" w:lineRule="auto"/>
    </w:pPr>
    <w:rPr>
      <w:rFonts w:ascii="Arial" w:hAnsi="Arial" w:cs="Arial"/>
      <w:b/>
      <w:color w:val="023E88"/>
      <w:sz w:val="20"/>
    </w:rPr>
  </w:style>
  <w:style w:type="paragraph" w:customStyle="1" w:styleId="kontaktostatn">
    <w:name w:val="kontakt ostatní"/>
    <w:basedOn w:val="Normln"/>
    <w:qFormat/>
    <w:pPr>
      <w:spacing w:after="0" w:line="240" w:lineRule="auto"/>
    </w:pPr>
    <w:rPr>
      <w:rFonts w:ascii="Arial" w:hAnsi="Arial" w:cs="Arial"/>
      <w:color w:val="023E88"/>
      <w:sz w:val="20"/>
    </w:rPr>
  </w:style>
  <w:style w:type="paragraph" w:customStyle="1" w:styleId="Kontaktodborngarant">
    <w:name w:val="Kontakt odborný garant"/>
    <w:basedOn w:val="kontaktjmno"/>
    <w:qFormat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odnadpis">
    <w:name w:val="Subtitle"/>
    <w:basedOn w:val="text"/>
    <w:next w:val="text"/>
    <w:link w:val="PodnadpisChar"/>
    <w:uiPriority w:val="11"/>
    <w:qFormat/>
    <w:rPr>
      <w:i/>
      <w:sz w:val="23"/>
      <w:szCs w:val="23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Times New Roman" w:hAnsi="Times New Roman" w:cs="Times New Roman"/>
      <w:i/>
      <w:color w:val="14387F"/>
      <w:sz w:val="23"/>
      <w:szCs w:val="23"/>
    </w:rPr>
  </w:style>
  <w:style w:type="character" w:styleId="Siln">
    <w:name w:val="Strong"/>
    <w:uiPriority w:val="22"/>
    <w:rPr>
      <w:color w:val="14387F"/>
    </w:rPr>
  </w:style>
  <w:style w:type="paragraph" w:customStyle="1" w:styleId="datum">
    <w:name w:val="datum"/>
    <w:next w:val="Perex"/>
    <w:link w:val="datumChar"/>
    <w:qFormat/>
    <w:pPr>
      <w:spacing w:after="720" w:line="288" w:lineRule="auto"/>
      <w:ind w:left="567"/>
    </w:pPr>
    <w:rPr>
      <w:rFonts w:ascii="Arial" w:hAnsi="Arial" w:cs="Arial"/>
      <w:color w:val="14387F"/>
      <w:sz w:val="24"/>
    </w:rPr>
  </w:style>
  <w:style w:type="character" w:customStyle="1" w:styleId="textChar">
    <w:name w:val="text Char"/>
    <w:basedOn w:val="Standardnpsmoodstavce"/>
    <w:link w:val="text"/>
    <w:rPr>
      <w:rFonts w:ascii="Times New Roman" w:hAnsi="Times New Roman" w:cs="Times New Roman"/>
      <w:color w:val="14387F"/>
      <w:sz w:val="24"/>
      <w:szCs w:val="25"/>
    </w:rPr>
  </w:style>
  <w:style w:type="character" w:customStyle="1" w:styleId="datumChar">
    <w:name w:val="datum Char"/>
    <w:basedOn w:val="textChar"/>
    <w:link w:val="datum"/>
    <w:rPr>
      <w:rFonts w:ascii="Arial" w:hAnsi="Arial" w:cs="Arial"/>
      <w:color w:val="14387F"/>
      <w:sz w:val="24"/>
      <w:szCs w:val="25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customStyle="1" w:styleId="Perex">
    <w:name w:val="Perex"/>
    <w:next w:val="text"/>
    <w:link w:val="PerexChar"/>
    <w:qFormat/>
    <w:pPr>
      <w:spacing w:after="720" w:line="288" w:lineRule="auto"/>
      <w:ind w:left="567"/>
    </w:pPr>
    <w:rPr>
      <w:rFonts w:ascii="Times New Roman" w:hAnsi="Times New Roman" w:cs="Arial"/>
      <w:b/>
      <w:color w:val="14387F"/>
      <w:sz w:val="24"/>
    </w:rPr>
  </w:style>
  <w:style w:type="paragraph" w:customStyle="1" w:styleId="OHM">
    <w:name w:val="O ČHMÚ"/>
    <w:link w:val="OHMChar"/>
    <w:qFormat/>
    <w:pPr>
      <w:spacing w:line="288" w:lineRule="auto"/>
      <w:ind w:left="567"/>
    </w:pPr>
    <w:rPr>
      <w:rFonts w:ascii="Times New Roman" w:hAnsi="Times New Roman" w:cs="Times New Roman"/>
      <w:color w:val="14387F"/>
      <w:sz w:val="23"/>
      <w:szCs w:val="23"/>
    </w:rPr>
  </w:style>
  <w:style w:type="character" w:customStyle="1" w:styleId="PerexChar">
    <w:name w:val="Perex Char"/>
    <w:basedOn w:val="Standardnpsmoodstavce"/>
    <w:link w:val="Perex"/>
    <w:rPr>
      <w:rFonts w:ascii="Times New Roman" w:hAnsi="Times New Roman" w:cs="Arial"/>
      <w:b/>
      <w:color w:val="14387F"/>
      <w:sz w:val="24"/>
    </w:rPr>
  </w:style>
  <w:style w:type="character" w:customStyle="1" w:styleId="OHMChar">
    <w:name w:val="O ČHMÚ Char"/>
    <w:basedOn w:val="Standardnpsmoodstavce"/>
    <w:link w:val="OHM"/>
    <w:rPr>
      <w:rFonts w:ascii="Times New Roman" w:hAnsi="Times New Roman" w:cs="Times New Roman"/>
      <w:color w:val="14387F"/>
      <w:sz w:val="23"/>
      <w:szCs w:val="23"/>
    </w:rPr>
  </w:style>
  <w:style w:type="paragraph" w:customStyle="1" w:styleId="Odrkovseznam">
    <w:name w:val="Odrážkový seznam"/>
    <w:basedOn w:val="text"/>
    <w:link w:val="OdrkovseznamChar"/>
    <w:qFormat/>
    <w:pPr>
      <w:numPr>
        <w:numId w:val="6"/>
      </w:numPr>
    </w:pPr>
  </w:style>
  <w:style w:type="character" w:customStyle="1" w:styleId="OdrkovseznamChar">
    <w:name w:val="Odrážkový seznam Char"/>
    <w:basedOn w:val="textChar"/>
    <w:link w:val="Odrkovseznam"/>
    <w:rPr>
      <w:rFonts w:ascii="Times New Roman" w:hAnsi="Times New Roman" w:cs="Times New Roman"/>
      <w:color w:val="14387F"/>
      <w:sz w:val="24"/>
      <w:szCs w:val="25"/>
    </w:rPr>
  </w:style>
  <w:style w:type="table" w:styleId="Prosttabulka1">
    <w:name w:val="Plain Table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HM2025">
    <w:name w:val="Tabulka ČHMÚ 2025"/>
    <w:basedOn w:val="Normlntabulka"/>
    <w:uiPriority w:val="99"/>
    <w:pPr>
      <w:spacing w:after="0" w:line="240" w:lineRule="auto"/>
    </w:pPr>
    <w:rPr>
      <w:rFonts w:ascii="Arial" w:hAnsi="Arial"/>
      <w:color w:val="14387F"/>
      <w:sz w:val="20"/>
    </w:rPr>
    <w:tblPr>
      <w:tblStyleRowBandSize w:val="1"/>
      <w:tblStyleColBandSize w:val="1"/>
      <w:tblInd w:w="567" w:type="dxa"/>
      <w:tblBorders>
        <w:top w:val="single" w:sz="4" w:space="0" w:color="14387F"/>
        <w:left w:val="single" w:sz="4" w:space="0" w:color="14387F"/>
        <w:bottom w:val="single" w:sz="4" w:space="0" w:color="14387F"/>
        <w:right w:val="single" w:sz="4" w:space="0" w:color="14387F"/>
        <w:insideH w:val="single" w:sz="4" w:space="0" w:color="14387F"/>
        <w:insideV w:val="single" w:sz="4" w:space="0" w:color="14387F"/>
      </w:tblBorders>
    </w:tblPr>
    <w:tcPr>
      <w:vAlign w:val="center"/>
    </w:tcPr>
    <w:tblStylePr w:type="firstRow">
      <w:rPr>
        <w:rFonts w:ascii="Arial" w:hAnsi="Arial"/>
        <w:b/>
        <w:sz w:val="20"/>
      </w:rPr>
      <w:tblPr/>
      <w:tcPr>
        <w:tcBorders>
          <w:top w:val="single" w:sz="24" w:space="0" w:color="14387F"/>
        </w:tcBorders>
      </w:tcPr>
    </w:tblStylePr>
    <w:tblStylePr w:type="lastRow">
      <w:rPr>
        <w:rFonts w:ascii="Arial" w:hAnsi="Arial"/>
        <w:b w:val="0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customStyle="1" w:styleId="TABText">
    <w:name w:val="TAB Text"/>
    <w:basedOn w:val="text"/>
    <w:link w:val="TABTextChar"/>
    <w:qFormat/>
    <w:pPr>
      <w:ind w:left="0"/>
    </w:pPr>
    <w:rPr>
      <w:rFonts w:ascii="Arial" w:hAnsi="Arial" w:cs="Arial"/>
      <w:sz w:val="22"/>
      <w:szCs w:val="22"/>
    </w:rPr>
  </w:style>
  <w:style w:type="character" w:customStyle="1" w:styleId="TABTextChar">
    <w:name w:val="TAB Text Char"/>
    <w:basedOn w:val="textChar"/>
    <w:link w:val="TABText"/>
    <w:rPr>
      <w:rFonts w:ascii="Arial" w:hAnsi="Arial" w:cs="Arial"/>
      <w:color w:val="14387F"/>
      <w:sz w:val="24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neta.berankova@chmi.cz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mailto:pavlina.micova@chmi.cz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berankov\Downloads\tomas.vlasak@chmi.cz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berankov\Downloads\jana.hujslova@chmi.cz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DA470-9EFA-447F-9903-441BE06B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MÍČOVÁ, Mgr.</dc:creator>
  <cp:keywords/>
  <dc:description/>
  <cp:lastModifiedBy>ANETA BERÁNKOVÁ, MgA.</cp:lastModifiedBy>
  <cp:revision>3</cp:revision>
  <cp:lastPrinted>2025-03-19T14:19:00Z</cp:lastPrinted>
  <dcterms:created xsi:type="dcterms:W3CDTF">2025-03-19T14:18:00Z</dcterms:created>
  <dcterms:modified xsi:type="dcterms:W3CDTF">2025-03-19T14:23:00Z</dcterms:modified>
</cp:coreProperties>
</file>